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2" w:rsidRPr="00842F4A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331508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6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_____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13.01.2022 г</w:t>
      </w:r>
    </w:p>
    <w:p w:rsidR="00EF4E22" w:rsidRPr="00C34EE8" w:rsidRDefault="00EF4E22" w:rsidP="00EF4E22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01FD96" wp14:editId="346A2C06">
            <wp:extent cx="2275733" cy="952500"/>
            <wp:effectExtent l="0" t="0" r="0" b="0"/>
            <wp:docPr id="4" name="Рисунок 4" descr="О КАФЕДРЕ — ABOUT THE CHAIR — Кафедра 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АФЕДРЕ — ABOUT THE CHAIR — Кафедра ЮНЕС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5" b="8242"/>
                    <a:stretch/>
                  </pic:blipFill>
                  <pic:spPr bwMode="auto">
                    <a:xfrm>
                      <a:off x="0" y="0"/>
                      <a:ext cx="2306351" cy="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 </w:t>
      </w:r>
      <w:r w:rsidRPr="00C71B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827B56C" wp14:editId="5667E8DE">
            <wp:extent cx="1459459" cy="1019175"/>
            <wp:effectExtent l="0" t="0" r="7620" b="0"/>
            <wp:docPr id="7" name="Рисунок 7" descr="C:\Users\osipova.IMC\Desktop\Зам.развития\2021 ГОД\КОНФЕРЕНЦИЯ 14 АПРЕЛЯ\ЭМБЛЕМА ц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КОНФЕРЕНЦИЯ 14 АПРЕЛЯ\ЭМБЛЕМА цу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2931" r="1665" b="5472"/>
                    <a:stretch/>
                  </pic:blipFill>
                  <pic:spPr bwMode="auto">
                    <a:xfrm>
                      <a:off x="0" y="0"/>
                      <a:ext cx="1497958" cy="10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B5D776B" wp14:editId="7BBB3DDA">
            <wp:extent cx="682477" cy="742950"/>
            <wp:effectExtent l="0" t="0" r="0" b="0"/>
            <wp:docPr id="8" name="Рисунок 8" descr="http://partner-unitwin.net/wp-content/img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ner-unitwin.net/wp-content/img/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9" cy="7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 w:rsidRPr="00EA4D1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40C94F" wp14:editId="2577B1F2">
            <wp:extent cx="942975" cy="1038555"/>
            <wp:effectExtent l="0" t="0" r="0" b="9525"/>
            <wp:docPr id="9" name="Рисунок 9" descr="C:\Users\osipova.IMC\Desktop\Зам.развития\2021 ГОД\фонд вернад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фонд вернадск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10097" r="29400" b="21792"/>
                    <a:stretch/>
                  </pic:blipFill>
                  <pic:spPr bwMode="auto">
                    <a:xfrm>
                      <a:off x="0" y="0"/>
                      <a:ext cx="965244" cy="10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7BF24702" wp14:editId="189B1D7A">
            <wp:extent cx="798830" cy="85979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E22" w:rsidRDefault="00EF4E22" w:rsidP="00EF4E22">
      <w:pPr>
        <w:spacing w:after="0" w:line="240" w:lineRule="auto"/>
        <w:rPr>
          <w:rFonts w:eastAsia="Times New Roman" w:cs="Times New Roman"/>
          <w:lang w:eastAsia="en-US"/>
        </w:rPr>
      </w:pP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92256" w:rsidRPr="00B04F40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:rsidR="00C71BD9" w:rsidRPr="00B04F40" w:rsidRDefault="002F60FE" w:rsidP="0042214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(воспитатель, педагог дополнительного образования) ОУР - 2022»</w:t>
      </w:r>
    </w:p>
    <w:p w:rsidR="00F92256" w:rsidRPr="00B04F40" w:rsidRDefault="00364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8175D5" w:rsidRPr="00EF4468" w:rsidRDefault="00364721" w:rsidP="00B42E7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«Учитель (воспитатель, педагог дополнительного образования) ОУР - 2022»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Фестиваля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научно-практических разработок по образ</w:t>
      </w:r>
      <w:r w:rsidR="009617A9">
        <w:rPr>
          <w:rFonts w:ascii="Times New Roman" w:eastAsia="Times New Roman" w:hAnsi="Times New Roman" w:cs="Times New Roman"/>
          <w:sz w:val="24"/>
          <w:szCs w:val="24"/>
        </w:rPr>
        <w:t>ованию в интересах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развития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«Учитель (воспитатель, педагог дополнительного образования) образования в интересах устойчивого развития - 2022»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BA9" w:rsidRPr="004C3477">
        <w:rPr>
          <w:rFonts w:ascii="Times New Roman" w:eastAsia="Times New Roman" w:hAnsi="Times New Roman" w:cs="Times New Roman"/>
          <w:sz w:val="24"/>
          <w:szCs w:val="24"/>
        </w:rPr>
        <w:t>далее – Конкурс).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РАО (Россия)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Российская экологическая академия;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8175D5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1.4. 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</w:p>
    <w:p w:rsidR="00646216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Конкурса.</w:t>
      </w:r>
    </w:p>
    <w:p w:rsidR="002F383A" w:rsidRPr="00EB630A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 w:rsidR="00AB09D1" w:rsidRPr="00B04F40">
        <w:rPr>
          <w:rFonts w:ascii="Times New Roman" w:eastAsia="Times New Roman" w:hAnsi="Times New Roman" w:cs="Times New Roman"/>
          <w:sz w:val="24"/>
          <w:szCs w:val="24"/>
        </w:rPr>
        <w:t xml:space="preserve"> – выявить и представить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учителей, </w:t>
      </w:r>
      <w:r w:rsidR="000A7D46">
        <w:rPr>
          <w:rFonts w:ascii="Times New Roman" w:eastAsia="Times New Roman" w:hAnsi="Times New Roman" w:cs="Times New Roman"/>
          <w:sz w:val="24"/>
          <w:szCs w:val="24"/>
        </w:rPr>
        <w:t>воспитателей, педаго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гов дополнительного образования</w:t>
      </w:r>
      <w:r w:rsidR="00ED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 xml:space="preserve">по включению идей, ценностей, целей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 xml:space="preserve">ОУР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>в содержа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ние образования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их личностной значимости для об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>учающихся.</w:t>
      </w:r>
    </w:p>
    <w:p w:rsidR="00F92256" w:rsidRPr="00B04F40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AB09D1" w:rsidRPr="00B04F40" w:rsidRDefault="00AB09D1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распространять идеи </w:t>
      </w:r>
      <w:r w:rsidR="007D1DF7">
        <w:rPr>
          <w:rFonts w:ascii="Times New Roman" w:eastAsia="Times New Roman" w:hAnsi="Times New Roman" w:cs="Times New Roman"/>
          <w:color w:val="000000"/>
          <w:sz w:val="24"/>
          <w:szCs w:val="24"/>
        </w:rPr>
        <w:t>ОУР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педагогической общественности, обучающихся, населения 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(см. п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8819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256" w:rsidRPr="00B04F40" w:rsidRDefault="007D1DF7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представить инновационный опыт ОУР. </w:t>
      </w:r>
      <w:r w:rsidR="00364721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1F52" w:rsidRPr="00B04F40" w:rsidRDefault="00351F52" w:rsidP="0066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256" w:rsidRPr="00B04F40" w:rsidRDefault="003647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664BA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воспитатели, педаг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оги дополнительного образования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3.2. Возраст участников не ограничен. Работа мож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>ет быть представлена командой образовательной организации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A4" w:rsidRPr="00B04F40" w:rsidRDefault="007A5BA4" w:rsidP="007A5BA4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04F40">
        <w:rPr>
          <w:b/>
          <w:color w:val="000000"/>
        </w:rPr>
        <w:t>Условия проведения конкурса и требования к оформлению работ.</w:t>
      </w:r>
    </w:p>
    <w:p w:rsidR="007A5BA4" w:rsidRPr="00B04F40" w:rsidRDefault="007A5BA4" w:rsidP="007A5BA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К Конкурсу допускаются работы, выполненные в следующих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номинациях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Воспитатель ОУР – 2022</w:t>
      </w:r>
      <w:r w:rsidR="00EB630A">
        <w:rPr>
          <w:color w:val="000000"/>
        </w:rPr>
        <w:t>.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Учитель ОУР – 2022</w:t>
      </w:r>
      <w:r w:rsidR="00EB630A">
        <w:rPr>
          <w:color w:val="000000"/>
        </w:rPr>
        <w:t>.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Педагог дополнительного образования – 2022</w:t>
      </w:r>
      <w:r w:rsidR="00EB630A">
        <w:rPr>
          <w:color w:val="000000"/>
        </w:rPr>
        <w:t>.</w:t>
      </w:r>
    </w:p>
    <w:p w:rsidR="00A54914" w:rsidRPr="00664BAE" w:rsidRDefault="007D1DF7" w:rsidP="00664BA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В каждой из номинаций</w:t>
      </w:r>
      <w:r w:rsidR="007A5BA4" w:rsidRPr="0059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</w:t>
      </w:r>
      <w:r w:rsidR="007A5BA4" w:rsidRPr="00EB6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представлены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видеозаписи фрагментов уроков (занятий). Ссылку для скачивания направлять (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) в оргкомитет 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1245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2022 г.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664BAE" w:rsidRPr="00EB63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imc@obr.admin.tomsk.ru</w:t>
        </w:r>
      </w:hyperlink>
      <w:r w:rsidR="00664BAE" w:rsidRPr="00EB630A">
        <w:rPr>
          <w:rStyle w:val="a9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BAE" w:rsidRPr="00EB630A">
        <w:rPr>
          <w:rStyle w:val="a9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с темой письма «Учитель ОУР».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Приветствуется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облачного хранилища данных (Яндекс диск, hdd.ru и др.).</w:t>
      </w:r>
      <w:r w:rsidR="00F11075" w:rsidRPr="00F1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075">
        <w:rPr>
          <w:rFonts w:ascii="Times New Roman" w:eastAsia="Times New Roman" w:hAnsi="Times New Roman" w:cs="Times New Roman"/>
          <w:sz w:val="24"/>
          <w:szCs w:val="24"/>
        </w:rPr>
        <w:t>Продолжительность – до 5-10 минут.</w:t>
      </w:r>
    </w:p>
    <w:p w:rsidR="00F92256" w:rsidRPr="00B04F40" w:rsidRDefault="007A5BA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. Организация Конкурса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B04F40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F92256" w:rsidRPr="00B04F40" w:rsidRDefault="00364721" w:rsidP="007A5BA4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04F40">
        <w:rPr>
          <w:color w:val="000000"/>
        </w:rPr>
        <w:t>Работы по завершению Конкурса не рецензируются.</w:t>
      </w:r>
    </w:p>
    <w:p w:rsidR="00F92256" w:rsidRDefault="0003235B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rPr>
          <w:color w:val="000000"/>
        </w:rPr>
        <w:t xml:space="preserve">Оценка конкурсных работ осуществляется </w:t>
      </w:r>
      <w:r w:rsidR="00ED5491">
        <w:rPr>
          <w:color w:val="000000"/>
        </w:rPr>
        <w:t>жюри, с учетом</w:t>
      </w:r>
      <w:r w:rsidRPr="00E26A02">
        <w:rPr>
          <w:color w:val="000000"/>
        </w:rPr>
        <w:t xml:space="preserve"> открытого голосования на сайте </w:t>
      </w:r>
      <w:hyperlink r:id="rId13" w:history="1">
        <w:r w:rsidRPr="00E26A02">
          <w:rPr>
            <w:rStyle w:val="a9"/>
          </w:rPr>
          <w:t>http://partner-unitwin.net</w:t>
        </w:r>
      </w:hyperlink>
      <w:r w:rsidRPr="00E26A02">
        <w:rPr>
          <w:color w:val="7030A0"/>
        </w:rPr>
        <w:t xml:space="preserve"> </w:t>
      </w:r>
      <w:r w:rsidRPr="00E26A02">
        <w:rPr>
          <w:color w:val="000000"/>
        </w:rPr>
        <w:t>18.05.2022 до 12.00 мск.</w:t>
      </w:r>
    </w:p>
    <w:p w:rsidR="001A1888" w:rsidRPr="00E26A02" w:rsidRDefault="001A1888" w:rsidP="001A1888">
      <w:pPr>
        <w:pStyle w:val="a8"/>
        <w:ind w:left="360"/>
        <w:jc w:val="both"/>
        <w:rPr>
          <w:color w:val="000000"/>
        </w:rPr>
      </w:pPr>
      <w:bookmarkStart w:id="0" w:name="_GoBack"/>
      <w:bookmarkEnd w:id="0"/>
    </w:p>
    <w:p w:rsidR="00F92256" w:rsidRPr="00E26A02" w:rsidRDefault="00364721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t xml:space="preserve"> </w:t>
      </w:r>
      <w:r w:rsidRPr="00E26A02">
        <w:rPr>
          <w:b/>
          <w:color w:val="000000"/>
        </w:rPr>
        <w:t>Критерии оценивания видеороликов:</w:t>
      </w:r>
    </w:p>
    <w:p w:rsidR="007D1DF7" w:rsidRPr="007D1DF7" w:rsidRDefault="009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D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.5</w:t>
      </w:r>
      <w:r w:rsidR="00364721" w:rsidRPr="007D1DF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Корректность понимания целей, задач ОУР.</w:t>
      </w:r>
    </w:p>
    <w:p w:rsidR="007D1DF7" w:rsidRDefault="00E2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учебного материала, его понимание обучающимися.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.3. Развивающий характер занятия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Ориентация на достижение личностных результатов, формирование ценностей ОУР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.5. Структура содержания: познавательный, социально-эмоциональный, деятельностный компонент.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.6. Субъектная роль обучающихся.</w:t>
      </w:r>
    </w:p>
    <w:p w:rsidR="007E265C" w:rsidRDefault="007E265C" w:rsidP="00D0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состав жюри входят: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Захлебный Анатолий Никифорович, академик РАО ФГБНУ «Институт стратегии развития образования РАО».</w:t>
      </w:r>
    </w:p>
    <w:p w:rsidR="00D04A7D" w:rsidRDefault="00D04A7D" w:rsidP="00D04A7D">
      <w:pPr>
        <w:pStyle w:val="a8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Дзятковская Елена Николаевна, д.б.н., профессор, руководитель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Длимбетова Гайни Карекеевна, д.п.н. профессор ЕНУ имени Л.Н.Гумилева, член Общественного Совета по экологическому образованию стран-участников СНГ, г. Нур-Султан, Казахстан.</w:t>
      </w:r>
    </w:p>
    <w:p w:rsidR="007E265C" w:rsidRP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t>Попова Альбина Ивановна</w:t>
      </w:r>
      <w:r w:rsidRPr="00D04A7D">
        <w:t>, старший научный сотрудник лаборатории дидактики и философии образования, кандидат педагогических наук</w:t>
      </w:r>
      <w:r>
        <w:t>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</w:t>
      </w:r>
      <w:r>
        <w:rPr>
          <w:shd w:val="clear" w:color="auto" w:fill="FFFFFF"/>
        </w:rPr>
        <w:t>роцессов МГУ им М.В. Ломоносова.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Злобина Анна Константиновна, заместит</w:t>
      </w:r>
      <w:r>
        <w:rPr>
          <w:shd w:val="clear" w:color="auto" w:fill="FFFFFF"/>
        </w:rPr>
        <w:t>ель директора МАУ ИМЦ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rPr>
          <w:shd w:val="clear" w:color="auto" w:fill="FFFFFF"/>
        </w:rPr>
        <w:t xml:space="preserve">Вагайцева Лариса Александровна, директор </w:t>
      </w:r>
      <w:hyperlink r:id="rId14" w:history="1">
        <w:r w:rsidRPr="00D04A7D">
          <w:rPr>
            <w:rStyle w:val="a9"/>
            <w:rFonts w:eastAsia="Calibri"/>
            <w:color w:val="auto"/>
            <w:u w:val="none"/>
            <w:shd w:val="clear" w:color="auto" w:fill="FFFFFF"/>
          </w:rPr>
          <w:t>МБОУ «СОШ № 25 г. Салаира</w:t>
        </w:r>
      </w:hyperlink>
      <w:r w:rsidRPr="00D04A7D">
        <w:rPr>
          <w:rFonts w:eastAsia="Calibri"/>
        </w:rPr>
        <w:t>»</w:t>
      </w:r>
      <w:r w:rsidR="001A1888">
        <w:rPr>
          <w:rFonts w:eastAsia="Calibri"/>
        </w:rPr>
        <w:t xml:space="preserve"> Кемеровской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 xml:space="preserve">Казадаева Татьяна Владимировна, </w:t>
      </w:r>
      <w:r w:rsidR="001A1888">
        <w:t>заведующий МАДОУ № 39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Красавина Кристина Владимировна, старший воспитатель «ДСОВ № 10</w:t>
      </w:r>
      <w:r w:rsidR="001A1888">
        <w:t>1» г. Братска Иркутской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Скрипина Елена Александровна, заместитель заведующего МАДОУ № 14 г. Екатеринбурга Свердловской области.</w:t>
      </w:r>
    </w:p>
    <w:p w:rsidR="00A15F95" w:rsidRPr="0033436A" w:rsidRDefault="00A15F95" w:rsidP="0033436A">
      <w:pPr>
        <w:pStyle w:val="a8"/>
        <w:numPr>
          <w:ilvl w:val="0"/>
          <w:numId w:val="6"/>
        </w:numPr>
        <w:shd w:val="clear" w:color="auto" w:fill="FFFFFF"/>
        <w:rPr>
          <w:b/>
          <w:color w:val="222222"/>
        </w:rPr>
      </w:pPr>
      <w:r w:rsidRPr="0033436A">
        <w:rPr>
          <w:b/>
          <w:color w:val="222222"/>
        </w:rPr>
        <w:t>Технические условия для видеороликов.</w:t>
      </w:r>
    </w:p>
    <w:p w:rsidR="00A15F95" w:rsidRDefault="00A15F95" w:rsidP="00A15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предоставляются видеоролики, снятые (созданные) любыми доступными средствами, презентации, а также творческие работы обучающихся (рисунки, макеты и др.), соответствующие тематике конкурса.</w:t>
      </w:r>
    </w:p>
    <w:p w:rsidR="00A15F95" w:rsidRDefault="00A15F95" w:rsidP="00A15F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Продолжительность видеоролика – до 5-10 минут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Видеоролики должны быть оформлены информационной заставкой с именем и фамилией автора.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5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Яндекс диск</w:t>
        </w:r>
      </w:hyperlink>
      <w:hyperlink r:id="rId16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hyperlink r:id="rId17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hdd.ru и др.</w:t>
        </w:r>
      </w:hyperlink>
      <w:r w:rsidRPr="00F138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5F95" w:rsidRDefault="00A15F95" w:rsidP="00A15F95">
      <w:pPr>
        <w:pStyle w:val="a8"/>
        <w:rPr>
          <w:b/>
        </w:rPr>
      </w:pPr>
    </w:p>
    <w:p w:rsidR="00A15F95" w:rsidRPr="00B90A37" w:rsidRDefault="0033436A" w:rsidP="00A15F95">
      <w:pPr>
        <w:pStyle w:val="a8"/>
        <w:rPr>
          <w:b/>
        </w:rPr>
      </w:pPr>
      <w:r>
        <w:rPr>
          <w:b/>
        </w:rPr>
        <w:t>7</w:t>
      </w:r>
      <w:r w:rsidR="00A15F95">
        <w:rPr>
          <w:b/>
        </w:rPr>
        <w:t xml:space="preserve">. </w:t>
      </w:r>
      <w:r w:rsidR="00A15F95" w:rsidRPr="00B90A37">
        <w:rPr>
          <w:b/>
        </w:rPr>
        <w:t>Сроки проведения конкурса.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5F95" w:rsidRPr="00B90A37">
        <w:rPr>
          <w:rFonts w:ascii="Times New Roman" w:hAnsi="Times New Roman" w:cs="Times New Roman"/>
          <w:sz w:val="24"/>
          <w:szCs w:val="24"/>
        </w:rPr>
        <w:t xml:space="preserve">.1. 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18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 2022 г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5F95" w:rsidRPr="00EB630A" w:rsidRDefault="0033436A" w:rsidP="00881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Оценка работ участников Конкурса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жюри, с учетом итогов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открытого голосования – 18 мая 2022 г. до 12.00 мск.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Срок подведения итогов конкурса (протокол на сайте </w:t>
      </w:r>
      <w:hyperlink r:id="rId18" w:history="1">
        <w:r w:rsidR="00A15F95"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18 мая 2022 г.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.4. Срок подготовки электронных грамот победителей и призеров, сертификатов участников – 19-26 мая 2022 г.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.5. Срок рассылки электронных грамот победителей и призеров, сертификатов участников -  не позднее 5 июня 2022 г.</w:t>
      </w:r>
    </w:p>
    <w:p w:rsidR="00A15F95" w:rsidRPr="008819F1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Итоги конкурса будут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представлены на сайтах: </w:t>
      </w:r>
      <w:hyperlink r:id="rId19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http://moodle.imc.tomsk.ru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hyperlink r:id="rId20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, mau_imc_tomsk в Instagram.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.7. Работы, поступившие после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апреля 2022 года, оформленные с нарушениями требований, а также без оригиналов документов и квитанции об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конкурсе не допускаются.</w:t>
      </w:r>
    </w:p>
    <w:p w:rsidR="00E26A02" w:rsidRPr="00EB630A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3343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A15F95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 команды педагогов (преподавателей) образовательной организации.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Если в заявке более трех человек (командное участие в конкурсе), то оплата производится дополнительно. Например, если в конкурсе участвуют 6 человек, соответственно оплата 1000 рублей и т.п.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.2.  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Pr="00EB630A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в конкурсе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912452"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18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апреля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2022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Pr="00EB630A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заявка коллективная (до трех человек), то договор заполняется от лица одного из участников на сумму 500 рублей. Например, если в конкурсе участвуют 6 человек, соответственно заполняется 2 комплекта документов, т.к. сумма оплаты составляет 1000 рублей и т.п.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в формате Word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Выслать заявку в формате Word, ссылку видеозаписи для скачивания (не YouTube!) и фото (скан) чека об оплате в оргкомитет 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18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 2022 г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 адресу: </w:t>
      </w:r>
      <w:hyperlink r:id="rId21" w:history="1">
        <w:r w:rsidRPr="008819F1">
          <w:rPr>
            <w:rFonts w:ascii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«Учитель ОУР».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участников регионов РФ, кроме города Томска, Северска, приложить скан квитанции об оплате и отправить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почтой по адресу: 634041, г.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89, Лалетиной Марине Викторовне. 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22">
        <w:r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сообщить номер трека и дату отправления.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документов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14.00-17.00 (звонок на входе). </w:t>
      </w: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B04F40" w:rsidRDefault="00A15F95" w:rsidP="00A15F95">
      <w:pPr>
        <w:pStyle w:val="a8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</w:rPr>
      </w:pPr>
      <w:r w:rsidRPr="00B04F40">
        <w:rPr>
          <w:b/>
        </w:rPr>
        <w:t>Награждение победителей и призёров</w:t>
      </w:r>
      <w:r>
        <w:rPr>
          <w:b/>
        </w:rPr>
        <w:t>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призёры Конкурса награждаются грамотами в каждой номинации (отправляются на электронный адрес, указанный в заявке), 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отправляется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июня 2022 г.</w:t>
      </w:r>
    </w:p>
    <w:p w:rsidR="00A15F95" w:rsidRPr="00B04F40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</w:p>
    <w:p w:rsidR="00A15F95" w:rsidRDefault="00A15F95" w:rsidP="00A15F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5F95" w:rsidRPr="00B04F40" w:rsidRDefault="00A15F9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Default="00A15F9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1201"/>
        <w:gridCol w:w="1650"/>
        <w:gridCol w:w="1286"/>
        <w:gridCol w:w="1241"/>
        <w:gridCol w:w="1345"/>
        <w:gridCol w:w="1212"/>
        <w:gridCol w:w="1212"/>
      </w:tblGrid>
      <w:tr w:rsidR="008819F1" w:rsidRPr="00B04F40" w:rsidTr="0095759C">
        <w:tc>
          <w:tcPr>
            <w:tcW w:w="884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1" w:type="dxa"/>
          </w:tcPr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ученое звание,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650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образовательной организации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работы)</w:t>
            </w:r>
          </w:p>
        </w:tc>
        <w:tc>
          <w:tcPr>
            <w:tcW w:w="1286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пункт, регион</w:t>
            </w:r>
          </w:p>
        </w:tc>
        <w:tc>
          <w:tcPr>
            <w:tcW w:w="1241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345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Телефон (моб.)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E-mail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который будет отправлена грамота/сертификат)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видеоролик на облачное хранилище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(Яндекс диск, hdd.ru и др.) для скачивания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YouTube!)</w:t>
            </w:r>
          </w:p>
        </w:tc>
      </w:tr>
      <w:tr w:rsidR="008819F1" w:rsidRPr="00B04F40" w:rsidTr="0095759C">
        <w:tc>
          <w:tcPr>
            <w:tcW w:w="884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19F1" w:rsidRPr="008819F1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819F1" w:rsidRP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2B2B" w:rsidRDefault="00B62B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8819F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819F1" w:rsidRPr="00B04F40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0773" w:rsidRPr="00B04F40" w:rsidRDefault="002207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593E" w:rsidRPr="00B04F40" w:rsidRDefault="0066703B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Ссылки на вебинары</w:t>
      </w:r>
      <w:r w:rsidR="0082593E"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</w:t>
      </w:r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Дорожная карта</w:t>
      </w:r>
      <w:r w:rsidRPr="00B04F40">
        <w:rPr>
          <w:b/>
        </w:rPr>
        <w:t xml:space="preserve"> 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глобальной программы действий </w:t>
      </w:r>
    </w:p>
    <w:p w:rsidR="0066703B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по образованию для устойчивого развития до 2030»</w:t>
      </w:r>
    </w:p>
    <w:p w:rsidR="00603BA9" w:rsidRPr="00B04F40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F9E" w:rsidRPr="00B04F40" w:rsidRDefault="009D62B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E1C6E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http://moodle.imc.tomsk.ru/mod/bigbluebuttonbn/view.php?id=2870</w:t>
        </w:r>
      </w:hyperlink>
    </w:p>
    <w:p w:rsidR="00220773" w:rsidRPr="00B04F40" w:rsidRDefault="009D62B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http://moodle.imc.tomsk.ru/mod/bigbluebuttonbn/view.php?id=2712</w:t>
        </w:r>
      </w:hyperlink>
    </w:p>
    <w:p w:rsidR="00220773" w:rsidRPr="00B04F40" w:rsidRDefault="009D62B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http://moodle.imc.tomsk.ru/mod/bigbluebuttonbn/view.php?id=2824</w:t>
        </w:r>
      </w:hyperlink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93E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:rsidR="00072176" w:rsidRPr="00B04F40" w:rsidRDefault="00072176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2B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УСТОЙЧИВОЕ РАЗВИТИЕ, Sustainable development - развитие общества, отвечающее балансу его экологических, социальных и экономических потребностей в настоящем и не ущемляющее возможности удовлетворять собственные потребности будущих поколений. Средством достижения такого баланса выступает культура (культура в устойчивом развитии, культура для устойчивого развития, культура как устойчивое развитие). При устойчивом развитии общества повышается качество жизни человека, а воздействие на окружающую среду не разрушает природную основу жизни человечества. Характеризуется социальной стабильностью (равноправие, социальная справедливость, мир), экологической безопасностью (неснижение экологического качества окружающей природной среды) и устойчивым, социально ориентированным экономическим ростом (инклюзивная экономика) в рамках хозяйственной емкости биосферы. Термин закреплен в документах ООН, законодательстве Российской Федерации и всех стран мира.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ПРИНЦИПЫ УСТОЙЧИВОГО РАЗВИТИЯ: - Каждый человек имеет право на здоровую и плодотворную жизнь в гармонии с природой, на жизнь в экологически чистой и благоприятной для него окружающей среде. - Социально-экономическое развитие должно быть направлено на улучшение качества жизни людей (укрепление здоровья, повышение продолжительности жизни, получение необходимого образования, гарантию свобод, прав и т.д.). - Развитие должно реализоваться таким образом, чтобы в равной мере обеспечить возможность удовлетворения основных жизненных потребностей как нынешнего, так и будущих поколений при сохранении качества окружающей природной среды. - Сохранение качества окружающей природной среды должно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составлять неотъемлемую часть процесса экономического развития и решения социальных вопросов и не должно рассматриваться в отрыве от него. - Устранение всех форм насилия над человеком и природой, прежде всего войн, террора и экоцида, поскольку мир, развитие общества и природа взаимозависимы и неразделимы. - Сохранение всех культур, в том числе малых, коренных народов. - Развитие международного сотрудничества и глобального партнерства в целях сохранения целостности экосистемы Земли, восстановления нарушенных экосистем. - Экологизация сознания и мировоззрения человека, радикальная переориентация системы воспитания, образования, морали, ориентированных на возвышение интеллектуально-духовных ценностей по отношению к материально-вещественным (Конференция Организации Объединенных Наций по окружающей среде и развитию, Рио-де-Жане</w:t>
      </w:r>
      <w:r w:rsidR="0082593E" w:rsidRPr="00B04F40">
        <w:rPr>
          <w:rFonts w:ascii="Times New Roman" w:hAnsi="Times New Roman" w:cs="Times New Roman"/>
          <w:sz w:val="24"/>
          <w:szCs w:val="24"/>
        </w:rPr>
        <w:t>йро, 1992 г.).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ЦЕЛИ УСТОЙЧИВОГО РАЗВИТИЯ (ЦУР) – направления действий человечества в интересах устойчивого развития, представленные в Повестке дня в области устойчивого развития на период до 2030 г. (Саммит ООН, 2015 г.). Являются продолжением Целей развития тысячелетия, принятых в 2000 году и действовавших до 2015 года. За это время совместными усилиями стран мира удалось почти вдвое сократить процент людей, живущих за чертой бедности, почти вполовину уменьшить детскую и материнскую смертность, значительно продвинуться в деле борьбы с такими болезнями, как ВИЧ и малярия. ЦУР включают 17 целей и 169 задач, которые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экологического.</w:t>
      </w:r>
    </w:p>
    <w:p w:rsidR="0082593E" w:rsidRPr="00B04F40" w:rsidRDefault="0082593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ТЕМАТИЧЕСКИЕ ГРУППЫ ЦУР: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планета (экологическое равновесие, качество окружающей природной среды): ЦУР 6,13,14,15;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благосостояние (развитие экономики при неухудщении качества природной среды): ЦУР 1,2,8,9,10,12;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люди (социальная устойчивость, решение социальных проблем общества): ЦУР1,2,3,4,5;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мир (ненасильственные пути решения конфликтов): ЦУР16;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местное сообщество (его устойчивое развитие): ЦУР10,11; 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сотрудничество: ЦУР17.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ИНДИКАТОРЫ УСТОЙЧИВОГО РАЗВИТИЯ – качественно-количественные показатели, позволяющие судить о состоянии или изменении экономических, социальных или экологических характеристик устойчивого развития (социально ориентированной и экологически безопасной экономики, экологического равновесия, социальных проблем и др.).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ОБРАЗОВАНИЕ ДЛЯ УСТОЙЧИВОГО РАЗВИТИЯ (ОУР) – глобальный образовательный проект; направление развития мирового образовательного процесса, сложившееся во второй половине 20 столетия. Ориентировано на формирование культуры устойчивого развития. Условие и приоритетное средство достижения Целей устойчивого развития. Рассматривает глобальные проблемы и ЦУР. Исходит из взаимозависимости экологических, экономических и социальных процессов в глобальном мире, их проявлений на глобальном, локальном и личностном уровнях, преемственности развития культуры настоящего и будущего с опорой на традиции, ядро культуры. Во многих странах мира ОУР развивается на основе экологического образования (образования в области окружающей среды). Источники конструирования его содержания – наука экология, экономические теории, политология, социология, глобалистика, футурология, культурология, психология, право, а также искусство, литература, фольклор, традиции. Содержание образования включает когнитивный, социальноэмоциональный и практический компоненты.</w:t>
      </w:r>
    </w:p>
    <w:p w:rsidR="00CE0F9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ЭКОЛОГИЧЕСКОЕ ОБРАЗОВАНИЕ ДЛЯ УСТОЙЧИВОГО РАЗВИТИЯ (синоним – интегрированное экологическое образование) – естественнонаучно-гуманитарное образование в области устойчивости социоприродных экосистем, возникающих в них экологических проблем, путей достижения Целей устойчивого развития, реализующееся через все учебные предметы и виды деятельности обучающихся путем метапредметной и транспредметной экологизации образования, направленное на формирование пространственно-временного экосистемного мышления, глобальной компетенции, экологически ответственного поведения на основе экологического императива, основ культуры устойчивого развития.</w:t>
      </w:r>
    </w:p>
    <w:p w:rsidR="003E1C6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ЭКОЛОГИЗАЦИЯ ОБРАЗОВАНИЯ – объективно идущий процесс и результат проникновения в содержание образования экологических знаний, способов познания, ценностей и оценок. Предметная экологизация – процесс и результат включения в содержание учебных предметов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подчиненного их целям учебного материала экологической направленности. Межпредметная экологизация – процесс и результат заимствования фрагментов экологического содержания смежными учебными предметами. Метапредметная экологизация – процесс и результат формирования на одном или нескольких учебных предметах метапредметных экологических знаний и умений для их использования всеми учебными предметами. Транспредметная экологизация – процесс и результат скоординированного формирования сквозных ценностно-мировоззренческих линий содержания, направленных на достижение общекультурных личностных результатов. Сочетание всех уровней экологизации образования является условием формирования экологической культуры обучающегося.</w:t>
      </w:r>
    </w:p>
    <w:p w:rsidR="00603BA9" w:rsidRPr="00B04F40" w:rsidRDefault="0082593E" w:rsidP="00851F01">
      <w:pPr>
        <w:spacing w:after="0" w:line="240" w:lineRule="auto"/>
        <w:ind w:firstLine="720"/>
        <w:jc w:val="both"/>
      </w:pP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ДОРОЖНАЯ КАРТА 2030 ГЛОБАЛЬНОЙ ПРОГРАММЫ ДЕЙСТВИЙ </w:t>
      </w:r>
      <w:r w:rsidR="003E1C6E"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ПО ОБРАЗОВАНИЮ ДЛЯ УСТОЙЧИВОГО РАЗВИТИЯ</w:t>
      </w:r>
      <w:r w:rsidR="003E1C6E"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(далее ГПД)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E1C6E"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направлена на переориентацию и укрепление образования и обучения в целях содействия УР.</w:t>
      </w:r>
      <w:r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E1C6E" w:rsidRPr="0082593E" w:rsidRDefault="003E1C6E" w:rsidP="00825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sectPr w:rsidR="003E1C6E" w:rsidRPr="0082593E" w:rsidSect="00351F52">
      <w:footerReference w:type="default" r:id="rId27"/>
      <w:pgSz w:w="11906" w:h="16838"/>
      <w:pgMar w:top="737" w:right="567" w:bottom="737" w:left="1276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BE" w:rsidRDefault="009D62BE">
      <w:pPr>
        <w:spacing w:after="0" w:line="240" w:lineRule="auto"/>
      </w:pPr>
      <w:r>
        <w:separator/>
      </w:r>
    </w:p>
  </w:endnote>
  <w:endnote w:type="continuationSeparator" w:id="0">
    <w:p w:rsidR="009D62BE" w:rsidRDefault="009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D549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BE" w:rsidRDefault="009D62BE">
      <w:pPr>
        <w:spacing w:after="0" w:line="240" w:lineRule="auto"/>
      </w:pPr>
      <w:r>
        <w:separator/>
      </w:r>
    </w:p>
  </w:footnote>
  <w:footnote w:type="continuationSeparator" w:id="0">
    <w:p w:rsidR="009D62BE" w:rsidRDefault="009D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802DA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3235B"/>
    <w:rsid w:val="0003620F"/>
    <w:rsid w:val="00072176"/>
    <w:rsid w:val="000A7D46"/>
    <w:rsid w:val="000B69DC"/>
    <w:rsid w:val="000E708D"/>
    <w:rsid w:val="001A1888"/>
    <w:rsid w:val="001A2E61"/>
    <w:rsid w:val="001E5234"/>
    <w:rsid w:val="001E551D"/>
    <w:rsid w:val="00220773"/>
    <w:rsid w:val="00220798"/>
    <w:rsid w:val="002A4E51"/>
    <w:rsid w:val="002F257B"/>
    <w:rsid w:val="002F383A"/>
    <w:rsid w:val="002F60FE"/>
    <w:rsid w:val="00331256"/>
    <w:rsid w:val="00331508"/>
    <w:rsid w:val="0033436A"/>
    <w:rsid w:val="00351F52"/>
    <w:rsid w:val="0036011D"/>
    <w:rsid w:val="00364721"/>
    <w:rsid w:val="00373016"/>
    <w:rsid w:val="003734B8"/>
    <w:rsid w:val="003A2B03"/>
    <w:rsid w:val="003D4D12"/>
    <w:rsid w:val="003E1C6E"/>
    <w:rsid w:val="003F3D45"/>
    <w:rsid w:val="0040258E"/>
    <w:rsid w:val="00406C19"/>
    <w:rsid w:val="00422143"/>
    <w:rsid w:val="004647AC"/>
    <w:rsid w:val="004C3477"/>
    <w:rsid w:val="004D0A8D"/>
    <w:rsid w:val="004E62E5"/>
    <w:rsid w:val="004F7AD3"/>
    <w:rsid w:val="005000F3"/>
    <w:rsid w:val="00510561"/>
    <w:rsid w:val="005209E4"/>
    <w:rsid w:val="00526436"/>
    <w:rsid w:val="005566C6"/>
    <w:rsid w:val="005902F0"/>
    <w:rsid w:val="005A5932"/>
    <w:rsid w:val="005B0B87"/>
    <w:rsid w:val="005C2C9B"/>
    <w:rsid w:val="005D7BAA"/>
    <w:rsid w:val="00603BA9"/>
    <w:rsid w:val="00631D89"/>
    <w:rsid w:val="00646216"/>
    <w:rsid w:val="00651B05"/>
    <w:rsid w:val="00664BAE"/>
    <w:rsid w:val="0066703B"/>
    <w:rsid w:val="006C0340"/>
    <w:rsid w:val="006E1DA9"/>
    <w:rsid w:val="006F303B"/>
    <w:rsid w:val="007A26EC"/>
    <w:rsid w:val="007A5BA4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819F1"/>
    <w:rsid w:val="00892B18"/>
    <w:rsid w:val="008A2DC8"/>
    <w:rsid w:val="008D1AE7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D62BE"/>
    <w:rsid w:val="00A15F95"/>
    <w:rsid w:val="00A1731C"/>
    <w:rsid w:val="00A37A40"/>
    <w:rsid w:val="00A46DBB"/>
    <w:rsid w:val="00A54914"/>
    <w:rsid w:val="00A76448"/>
    <w:rsid w:val="00A81B8C"/>
    <w:rsid w:val="00AB09D1"/>
    <w:rsid w:val="00AC450F"/>
    <w:rsid w:val="00AE3BE6"/>
    <w:rsid w:val="00B04F40"/>
    <w:rsid w:val="00B335AE"/>
    <w:rsid w:val="00B42E78"/>
    <w:rsid w:val="00B62B2B"/>
    <w:rsid w:val="00B64021"/>
    <w:rsid w:val="00B802AB"/>
    <w:rsid w:val="00B90351"/>
    <w:rsid w:val="00BC408D"/>
    <w:rsid w:val="00BE6B43"/>
    <w:rsid w:val="00C25000"/>
    <w:rsid w:val="00C27DC2"/>
    <w:rsid w:val="00C34EE8"/>
    <w:rsid w:val="00C67763"/>
    <w:rsid w:val="00C71BD9"/>
    <w:rsid w:val="00C9292F"/>
    <w:rsid w:val="00CD189E"/>
    <w:rsid w:val="00CD707B"/>
    <w:rsid w:val="00CE0F9E"/>
    <w:rsid w:val="00D04A7D"/>
    <w:rsid w:val="00D05B0D"/>
    <w:rsid w:val="00D206CE"/>
    <w:rsid w:val="00D21CA9"/>
    <w:rsid w:val="00DC26C3"/>
    <w:rsid w:val="00DD50B1"/>
    <w:rsid w:val="00DD7DAB"/>
    <w:rsid w:val="00DE3DA1"/>
    <w:rsid w:val="00DE540B"/>
    <w:rsid w:val="00DE6A70"/>
    <w:rsid w:val="00E071F9"/>
    <w:rsid w:val="00E26A02"/>
    <w:rsid w:val="00E72BD4"/>
    <w:rsid w:val="00EA171E"/>
    <w:rsid w:val="00EA4D14"/>
    <w:rsid w:val="00EB630A"/>
    <w:rsid w:val="00EB72B3"/>
    <w:rsid w:val="00EC28E9"/>
    <w:rsid w:val="00ED4CD7"/>
    <w:rsid w:val="00ED5491"/>
    <w:rsid w:val="00EF0299"/>
    <w:rsid w:val="00EF4468"/>
    <w:rsid w:val="00EF4E22"/>
    <w:rsid w:val="00F11075"/>
    <w:rsid w:val="00F1383A"/>
    <w:rsid w:val="00F1579A"/>
    <w:rsid w:val="00F92256"/>
    <w:rsid w:val="00FB7CEA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D179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://moodle.imc.tomsk.ru/mod/bigbluebuttonbn/view.php?id=282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c@obr.admin.toms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mc@obr.admin.tomsk.ru" TargetMode="External"/><Relationship Id="rId17" Type="http://schemas.openxmlformats.org/officeDocument/2006/relationships/hyperlink" Target="https://hdd.tomsk.ru/" TargetMode="External"/><Relationship Id="rId25" Type="http://schemas.openxmlformats.org/officeDocument/2006/relationships/hyperlink" Target="http://moodle.imc.tomsk.ru/mod/bigbluebuttonbn/view.php?id=27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moodle.imc.tomsk.ru/mod/bigbluebuttonbn/view.php?id=28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" TargetMode="External"/><Relationship Id="rId23" Type="http://schemas.openxmlformats.org/officeDocument/2006/relationships/hyperlink" Target="mailto:ooa555@yandex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moodle.imc.to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u25salair.ucoz.ru/" TargetMode="External"/><Relationship Id="rId22" Type="http://schemas.openxmlformats.org/officeDocument/2006/relationships/hyperlink" Target="mailto:imc@obr.admin.tomsk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16</cp:revision>
  <cp:lastPrinted>2022-01-13T03:31:00Z</cp:lastPrinted>
  <dcterms:created xsi:type="dcterms:W3CDTF">2022-01-11T08:28:00Z</dcterms:created>
  <dcterms:modified xsi:type="dcterms:W3CDTF">2022-01-21T11:41:00Z</dcterms:modified>
</cp:coreProperties>
</file>