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2" w:rsidRPr="00560B62" w:rsidRDefault="00560B62" w:rsidP="00560B62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0B6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План работы</w:t>
      </w:r>
    </w:p>
    <w:p w:rsidR="00560B62" w:rsidRPr="00560B62" w:rsidRDefault="00560B62" w:rsidP="00560B62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0B6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школы молодого учителя 1 года обучения</w:t>
      </w:r>
    </w:p>
    <w:p w:rsidR="00560B62" w:rsidRPr="00560B62" w:rsidRDefault="0054602F" w:rsidP="00560B62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2 полугодие 2024-2025</w:t>
      </w:r>
      <w:r w:rsidR="00560B62" w:rsidRPr="00560B6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уч.года</w:t>
      </w:r>
    </w:p>
    <w:tbl>
      <w:tblPr>
        <w:tblStyle w:val="af4"/>
        <w:tblW w:w="10852" w:type="dxa"/>
        <w:tblLayout w:type="fixed"/>
        <w:tblLook w:val="04A0" w:firstRow="1" w:lastRow="0" w:firstColumn="1" w:lastColumn="0" w:noHBand="0" w:noVBand="1"/>
      </w:tblPr>
      <w:tblGrid>
        <w:gridCol w:w="1271"/>
        <w:gridCol w:w="5018"/>
        <w:gridCol w:w="4563"/>
      </w:tblGrid>
      <w:tr w:rsidR="00560B62" w:rsidRPr="00560B62" w:rsidTr="00EB5DF0">
        <w:trPr>
          <w:trHeight w:val="530"/>
        </w:trPr>
        <w:tc>
          <w:tcPr>
            <w:tcW w:w="1271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5018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4563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60B62" w:rsidRPr="00560B62" w:rsidTr="00EB5DF0">
        <w:trPr>
          <w:trHeight w:val="2466"/>
        </w:trPr>
        <w:tc>
          <w:tcPr>
            <w:tcW w:w="1271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5018" w:type="dxa"/>
          </w:tcPr>
          <w:p w:rsidR="00560B62" w:rsidRPr="00560B62" w:rsidRDefault="00560B62" w:rsidP="00560B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Pr="00560B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60B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посещения занятий молодых учителей наставниками с целью оказания методической помощи по разработке и внедрению мероприятий с ИКТ</w:t>
            </w:r>
          </w:p>
        </w:tc>
        <w:tc>
          <w:tcPr>
            <w:tcW w:w="4563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преодолении затруднений</w:t>
            </w:r>
          </w:p>
        </w:tc>
        <w:bookmarkStart w:id="0" w:name="_GoBack"/>
        <w:bookmarkEnd w:id="0"/>
      </w:tr>
      <w:tr w:rsidR="00560B62" w:rsidRPr="00560B62" w:rsidTr="00EB5DF0">
        <w:trPr>
          <w:trHeight w:val="2466"/>
        </w:trPr>
        <w:tc>
          <w:tcPr>
            <w:tcW w:w="1271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018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1. Знакомство с методикой и способами устранения конфликтных ситуаций между детьми.</w:t>
            </w:r>
          </w:p>
          <w:p w:rsidR="00560B62" w:rsidRPr="00560B62" w:rsidRDefault="00560B62" w:rsidP="00560B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2.Имидж педагога, педагогическая этика, культура поведения.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3. Знакомство со </w:t>
            </w:r>
            <w:proofErr w:type="spellStart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здоровьесберегающими</w:t>
            </w:r>
            <w:proofErr w:type="spellEnd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</w:t>
            </w:r>
          </w:p>
        </w:tc>
        <w:tc>
          <w:tcPr>
            <w:tcW w:w="4563" w:type="dxa"/>
          </w:tcPr>
          <w:p w:rsidR="00560B62" w:rsidRPr="00560B62" w:rsidRDefault="00560B62" w:rsidP="00560B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1. Конфликты в школе </w:t>
            </w:r>
            <w:hyperlink r:id="rId5" w:history="1">
              <w:r w:rsidRPr="00560B6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https://interneturok.ru/blog/voprosy_psihologii/konflikty-v-shkole</w:t>
              </w:r>
            </w:hyperlink>
          </w:p>
          <w:p w:rsidR="00560B62" w:rsidRPr="00560B62" w:rsidRDefault="00560B62" w:rsidP="00560B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60B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на уроках в начальной школе» </w:t>
            </w:r>
            <w:hyperlink r:id="rId6" w:history="1">
              <w:r w:rsidRPr="00560B6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https://infourok.ru/zdorovesberegayuschie-tehnologii-v-nachalnoy-shkole-2745964.html</w:t>
              </w:r>
            </w:hyperlink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консультации с учителями-наставниками, </w:t>
            </w:r>
            <w:proofErr w:type="spellStart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Светлаковой</w:t>
            </w:r>
            <w:proofErr w:type="spellEnd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60B62" w:rsidRPr="00560B62" w:rsidTr="00EB5DF0">
        <w:trPr>
          <w:trHeight w:val="983"/>
        </w:trPr>
        <w:tc>
          <w:tcPr>
            <w:tcW w:w="1271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5018" w:type="dxa"/>
          </w:tcPr>
          <w:p w:rsidR="00560B62" w:rsidRPr="00560B62" w:rsidRDefault="00560B62" w:rsidP="00560B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1. Занятия "Особенности работы с одаренными детьми". </w:t>
            </w:r>
          </w:p>
          <w:p w:rsidR="00560B62" w:rsidRPr="00560B62" w:rsidRDefault="00560B62" w:rsidP="00560B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2. Основные направления реализации программы работы с одаренными детьми в МАОУ «Лицей № 77 г. Челябинска»</w:t>
            </w:r>
          </w:p>
        </w:tc>
        <w:tc>
          <w:tcPr>
            <w:tcW w:w="4563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1. Особенности работы с одаренными детьми". </w:t>
            </w:r>
            <w:hyperlink r:id="rId7" w:history="1">
              <w:r w:rsidRPr="00560B62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http://185.68.103.23/upload/minobr/files/2e/9b/2e9bb2e0677c17cf1be2fa1367ad40a4.pdf</w:t>
              </w:r>
            </w:hyperlink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одарёнными детьми: приёмы, </w:t>
            </w:r>
            <w:proofErr w:type="spellStart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, цифровые инструменты»</w:t>
            </w: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560B62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t>https://www.youtube.com/watch?v=TWv5xBj6tY8</w:t>
              </w:r>
            </w:hyperlink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0B62" w:rsidRPr="00560B62" w:rsidTr="00EB5DF0">
        <w:trPr>
          <w:trHeight w:val="2466"/>
        </w:trPr>
        <w:tc>
          <w:tcPr>
            <w:tcW w:w="1271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5018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 1. Практикум “Оптимизация выбора методов и средств обучения при организации различных видов уроков”.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2. Тренинг “Уровни, виды и приемы подачи домашнего задания”.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3. Практикум “Планирование учета знаний, умений и навыков”.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4. Изучение методической разработки “Формы контроля знаний, умений и навыков”.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1. Оптимальное достижение цели учебного занятия.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2. Эффективная организация домашнего задания: объем д/з с учетом индивидуальных особенностей и медицинских показателей; соответствие зоне ближайшего развития, обучающегося и др.</w:t>
            </w:r>
          </w:p>
          <w:p w:rsidR="00560B62" w:rsidRPr="00560B62" w:rsidRDefault="00560B62" w:rsidP="00560B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3. Организация системы постоянного учета ЗУН обучающихся и более успешное использование его результатов в повышении эффективности образовательного процесса.</w:t>
            </w:r>
          </w:p>
        </w:tc>
      </w:tr>
      <w:tr w:rsidR="00560B62" w:rsidRPr="00560B62" w:rsidTr="00EB5DF0">
        <w:trPr>
          <w:trHeight w:val="2466"/>
        </w:trPr>
        <w:tc>
          <w:tcPr>
            <w:tcW w:w="1271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018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работы: 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работы с молодыми специалистами в лицее; 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 xml:space="preserve">• уровень профессионализма молодого учителя и потенциальные возможности педагогов. </w:t>
            </w:r>
          </w:p>
          <w:p w:rsidR="00560B62" w:rsidRPr="00560B62" w:rsidRDefault="00560B62" w:rsidP="00560B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2. Планирование работы с молодыми специалистами на 2024-2025 учебный год</w:t>
            </w:r>
          </w:p>
        </w:tc>
        <w:tc>
          <w:tcPr>
            <w:tcW w:w="4563" w:type="dxa"/>
          </w:tcPr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1. Оценка занятий молодого педагога первого года обучения: плюсы, минусы.</w:t>
            </w:r>
          </w:p>
          <w:p w:rsidR="00560B62" w:rsidRPr="00560B62" w:rsidRDefault="00560B62" w:rsidP="0056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B62">
              <w:rPr>
                <w:rFonts w:ascii="Times New Roman" w:hAnsi="Times New Roman" w:cs="Times New Roman"/>
                <w:sz w:val="24"/>
                <w:szCs w:val="24"/>
              </w:rPr>
              <w:t>2. Планирование индивидуальных консультаций для молодых специалистов (по запросу).</w:t>
            </w:r>
          </w:p>
        </w:tc>
      </w:tr>
    </w:tbl>
    <w:p w:rsidR="00560B62" w:rsidRPr="00560B62" w:rsidRDefault="00560B62" w:rsidP="00560B62">
      <w:pPr>
        <w:spacing w:before="0"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B62" w:rsidRPr="00560B62" w:rsidRDefault="00560B62" w:rsidP="00560B62">
      <w:pPr>
        <w:spacing w:before="0"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B62" w:rsidRPr="00560B62" w:rsidRDefault="00560B62" w:rsidP="00560B62">
      <w:pPr>
        <w:spacing w:before="0"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B62" w:rsidRPr="00560B62" w:rsidRDefault="00560B62" w:rsidP="00560B62">
      <w:pPr>
        <w:spacing w:before="0"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0B62" w:rsidRPr="00560B62" w:rsidRDefault="00560B62" w:rsidP="00560B62">
      <w:pPr>
        <w:spacing w:before="0"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5D6" w:rsidRPr="001445D6" w:rsidRDefault="001445D6" w:rsidP="001445D6"/>
    <w:p w:rsidR="001445D6" w:rsidRPr="001445D6" w:rsidRDefault="001445D6" w:rsidP="001445D6">
      <w:pPr>
        <w:spacing w:before="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45D6" w:rsidRPr="001445D6" w:rsidRDefault="001445D6" w:rsidP="001445D6">
      <w:pPr>
        <w:spacing w:before="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45D6" w:rsidRPr="001445D6" w:rsidRDefault="001445D6" w:rsidP="001445D6"/>
    <w:p w:rsidR="000A6EF7" w:rsidRDefault="000A6EF7" w:rsidP="000A6EF7">
      <w:pPr>
        <w:ind w:firstLine="708"/>
      </w:pPr>
    </w:p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6A4DC7" w:rsidRDefault="000A6EF7" w:rsidP="000A6EF7">
      <w:pPr>
        <w:tabs>
          <w:tab w:val="left" w:pos="2370"/>
        </w:tabs>
      </w:pPr>
      <w:r>
        <w:tab/>
      </w: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Pr="000A6EF7" w:rsidRDefault="00427491" w:rsidP="000A6EF7">
      <w:pPr>
        <w:tabs>
          <w:tab w:val="left" w:pos="2370"/>
        </w:tabs>
      </w:pPr>
    </w:p>
    <w:sectPr w:rsidR="00427491" w:rsidRPr="000A6EF7" w:rsidSect="008729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A63ED"/>
    <w:multiLevelType w:val="hybridMultilevel"/>
    <w:tmpl w:val="0C44F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F4"/>
    <w:rsid w:val="000A6EF7"/>
    <w:rsid w:val="001445D6"/>
    <w:rsid w:val="00377074"/>
    <w:rsid w:val="00427491"/>
    <w:rsid w:val="004878F4"/>
    <w:rsid w:val="004C3583"/>
    <w:rsid w:val="00543AB1"/>
    <w:rsid w:val="0054602F"/>
    <w:rsid w:val="00547780"/>
    <w:rsid w:val="00560B62"/>
    <w:rsid w:val="005D3C35"/>
    <w:rsid w:val="00821568"/>
    <w:rsid w:val="008729F4"/>
    <w:rsid w:val="008B06F2"/>
    <w:rsid w:val="00B84590"/>
    <w:rsid w:val="00C35B43"/>
    <w:rsid w:val="00C71736"/>
    <w:rsid w:val="00CC78DB"/>
    <w:rsid w:val="00DF08B6"/>
    <w:rsid w:val="00EE1A8D"/>
    <w:rsid w:val="00F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84D14-5196-4F43-8BD5-6789C120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80"/>
  </w:style>
  <w:style w:type="paragraph" w:styleId="1">
    <w:name w:val="heading 1"/>
    <w:basedOn w:val="a"/>
    <w:next w:val="a"/>
    <w:link w:val="10"/>
    <w:uiPriority w:val="9"/>
    <w:qFormat/>
    <w:rsid w:val="0054778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8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8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8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8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8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8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77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47780"/>
  </w:style>
  <w:style w:type="character" w:customStyle="1" w:styleId="10">
    <w:name w:val="Заголовок 1 Знак"/>
    <w:basedOn w:val="a0"/>
    <w:link w:val="1"/>
    <w:uiPriority w:val="9"/>
    <w:rsid w:val="0054778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780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47780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4778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47780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547780"/>
    <w:rPr>
      <w:b/>
      <w:bCs/>
      <w:color w:val="2E74B5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54778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4778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477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Подзаголовок Знак"/>
    <w:basedOn w:val="a0"/>
    <w:link w:val="a8"/>
    <w:uiPriority w:val="11"/>
    <w:rsid w:val="00547780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547780"/>
    <w:rPr>
      <w:b/>
      <w:bCs/>
    </w:rPr>
  </w:style>
  <w:style w:type="character" w:styleId="ab">
    <w:name w:val="Emphasis"/>
    <w:uiPriority w:val="20"/>
    <w:qFormat/>
    <w:rsid w:val="00547780"/>
    <w:rPr>
      <w:caps/>
      <w:color w:val="1F4D78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547780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47780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4778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547780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547780"/>
    <w:rPr>
      <w:i/>
      <w:iCs/>
      <w:color w:val="1F4D78" w:themeColor="accent1" w:themeShade="7F"/>
    </w:rPr>
  </w:style>
  <w:style w:type="character" w:styleId="af">
    <w:name w:val="Intense Emphasis"/>
    <w:uiPriority w:val="21"/>
    <w:qFormat/>
    <w:rsid w:val="00547780"/>
    <w:rPr>
      <w:b/>
      <w:bCs/>
      <w:caps/>
      <w:color w:val="1F4D78" w:themeColor="accent1" w:themeShade="7F"/>
      <w:spacing w:val="10"/>
    </w:rPr>
  </w:style>
  <w:style w:type="character" w:styleId="af0">
    <w:name w:val="Subtle Reference"/>
    <w:uiPriority w:val="31"/>
    <w:qFormat/>
    <w:rsid w:val="00547780"/>
    <w:rPr>
      <w:b/>
      <w:bCs/>
      <w:color w:val="5B9BD5" w:themeColor="accent1"/>
    </w:rPr>
  </w:style>
  <w:style w:type="character" w:styleId="af1">
    <w:name w:val="Intense Reference"/>
    <w:uiPriority w:val="32"/>
    <w:qFormat/>
    <w:rsid w:val="00547780"/>
    <w:rPr>
      <w:b/>
      <w:bCs/>
      <w:i/>
      <w:iCs/>
      <w:caps/>
      <w:color w:val="5B9BD5" w:themeColor="accent1"/>
    </w:rPr>
  </w:style>
  <w:style w:type="character" w:styleId="af2">
    <w:name w:val="Book Title"/>
    <w:uiPriority w:val="33"/>
    <w:qFormat/>
    <w:rsid w:val="0054778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unhideWhenUsed/>
    <w:qFormat/>
    <w:rsid w:val="00547780"/>
    <w:pPr>
      <w:outlineLvl w:val="9"/>
    </w:pPr>
  </w:style>
  <w:style w:type="table" w:styleId="af4">
    <w:name w:val="Table Grid"/>
    <w:basedOn w:val="a1"/>
    <w:uiPriority w:val="39"/>
    <w:rsid w:val="0042749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E1A8D"/>
    <w:rPr>
      <w:color w:val="0563C1" w:themeColor="hyperlink"/>
      <w:u w:val="single"/>
    </w:rPr>
  </w:style>
  <w:style w:type="paragraph" w:styleId="af6">
    <w:name w:val="List Paragraph"/>
    <w:basedOn w:val="a"/>
    <w:uiPriority w:val="34"/>
    <w:qFormat/>
    <w:rsid w:val="00EE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Wv5xBj6tY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85.68.103.23/upload/minobr/files/2e/9b/2e9bb2e0677c17cf1be2fa1367ad40a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zdorovesberegayuschie-tehnologii-v-nachalnoy-shkole-2745964.html" TargetMode="External"/><Relationship Id="rId5" Type="http://schemas.openxmlformats.org/officeDocument/2006/relationships/hyperlink" Target="https://interneturok.ru/blog/voprosy_psihologii/konflikty-v-shko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11</cp:revision>
  <dcterms:created xsi:type="dcterms:W3CDTF">2023-10-12T16:11:00Z</dcterms:created>
  <dcterms:modified xsi:type="dcterms:W3CDTF">2024-12-02T15:26:00Z</dcterms:modified>
</cp:coreProperties>
</file>