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51" w:rsidRPr="00BE57EE" w:rsidRDefault="00EC4B51" w:rsidP="00EC4B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BE57EE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План работы</w:t>
      </w:r>
    </w:p>
    <w:p w:rsidR="00EC4B51" w:rsidRPr="00BE57EE" w:rsidRDefault="00EC4B51" w:rsidP="00EC4B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57EE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школы молодого учителя 1 года обучения</w:t>
      </w:r>
    </w:p>
    <w:p w:rsidR="00EC4B51" w:rsidRPr="00BE57EE" w:rsidRDefault="00EC4B51" w:rsidP="00EC4B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57EE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1 полугодие 202</w:t>
      </w:r>
      <w:r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BE57EE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BE57EE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уч.года</w:t>
      </w:r>
    </w:p>
    <w:tbl>
      <w:tblPr>
        <w:tblStyle w:val="a3"/>
        <w:tblW w:w="10852" w:type="dxa"/>
        <w:tblLayout w:type="fixed"/>
        <w:tblLook w:val="04A0" w:firstRow="1" w:lastRow="0" w:firstColumn="1" w:lastColumn="0" w:noHBand="0" w:noVBand="1"/>
      </w:tblPr>
      <w:tblGrid>
        <w:gridCol w:w="1271"/>
        <w:gridCol w:w="5018"/>
        <w:gridCol w:w="4563"/>
      </w:tblGrid>
      <w:tr w:rsidR="00EC4B51" w:rsidRPr="00BE57EE" w:rsidTr="00742826">
        <w:trPr>
          <w:trHeight w:val="530"/>
        </w:trPr>
        <w:tc>
          <w:tcPr>
            <w:tcW w:w="1271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5018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4563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EC4B51" w:rsidRPr="00BE57EE" w:rsidTr="00742826">
        <w:trPr>
          <w:trHeight w:val="2466"/>
        </w:trPr>
        <w:tc>
          <w:tcPr>
            <w:tcW w:w="1271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5018" w:type="dxa"/>
          </w:tcPr>
          <w:p w:rsidR="00EC4B51" w:rsidRPr="00BE57EE" w:rsidRDefault="00EC4B51" w:rsidP="0074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1.Организация работы молодого специалиста: </w:t>
            </w:r>
          </w:p>
          <w:p w:rsidR="00EC4B51" w:rsidRPr="00BE57EE" w:rsidRDefault="00EC4B51" w:rsidP="0074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закрепление наставников за молодыми специалистами; </w:t>
            </w:r>
          </w:p>
          <w:p w:rsidR="00EC4B51" w:rsidRPr="00BE57EE" w:rsidRDefault="00EC4B51" w:rsidP="0074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ознакомление учителей с локальными актами лицея, инструктаж о ведении рабочей документации учителя и классного руководителя. </w:t>
            </w:r>
          </w:p>
          <w:p w:rsidR="00EC4B51" w:rsidRPr="00BE57EE" w:rsidRDefault="00EC4B51" w:rsidP="0074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Методика подготовки к проведению уроков молодыми учителями: </w:t>
            </w:r>
          </w:p>
          <w:p w:rsidR="00EC4B51" w:rsidRPr="00BE57EE" w:rsidRDefault="00EC4B51" w:rsidP="0074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разработка календарно-тематического планирования; </w:t>
            </w:r>
          </w:p>
          <w:p w:rsidR="00EC4B51" w:rsidRPr="00BE57EE" w:rsidRDefault="00EC4B51" w:rsidP="0074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типология уроков (нестандартные и классические типы). </w:t>
            </w:r>
          </w:p>
          <w:p w:rsidR="00EC4B51" w:rsidRPr="00BE57EE" w:rsidRDefault="00EC4B51" w:rsidP="0074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Организация посещения занятий (уроков) молодого специалиста учителями - наставниками с целью оказания методической помощи 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C4B51" w:rsidRPr="00BE57EE" w:rsidTr="00742826">
        <w:trPr>
          <w:trHeight w:val="2466"/>
        </w:trPr>
        <w:tc>
          <w:tcPr>
            <w:tcW w:w="1271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018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Методика подготовки к проведению уроков молодыми специалистами: 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• Технологическая карта урока, самоанализ урока, </w:t>
            </w:r>
            <w:r w:rsidRPr="00BE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уроков, формы урока</w:t>
            </w: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• формы контроля. </w:t>
            </w:r>
          </w:p>
          <w:p w:rsidR="00EC4B51" w:rsidRPr="00BE57EE" w:rsidRDefault="00EC4B51" w:rsidP="0074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Посещение уроков молодых учителей: параллельный анализ проведенного урока и сравнение позиций анализа (выработка рекомендаций по проведению и итогам посещений уроков)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Сдача технологической карты урока и самоанализа урока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3. Формы контроля и критерии оценивания</w:t>
            </w:r>
          </w:p>
        </w:tc>
        <w:tc>
          <w:tcPr>
            <w:tcW w:w="4563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1. 28</w:t>
            </w: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октября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Технологическая карта урока</w:t>
            </w:r>
            <w:r w:rsidRPr="00BE57EE">
              <w:rPr>
                <w:rFonts w:asciiTheme="minorHAnsi" w:eastAsiaTheme="minorEastAsia" w:hAnsiTheme="minorHAnsi" w:cstheme="minorBidi"/>
              </w:rPr>
              <w:t xml:space="preserve"> </w:t>
            </w:r>
            <w:hyperlink r:id="rId5" w:tgtFrame="_blank" w:history="1">
              <w:r w:rsidRPr="00BE57EE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https://pedsovet.su/fgos/6402_technologicheskaya_karta_uroka_obrasez</w:t>
              </w:r>
            </w:hyperlink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Типы уроков по ФГОС</w:t>
            </w: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BE57EE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https://pedsovet.su/fgos/6048_typy_urokov_po_fgos</w:t>
              </w:r>
            </w:hyperlink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25 способов актуализации знаний на уроке</w:t>
            </w: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proofErr w:type="gramStart"/>
              <w:r w:rsidRPr="00BE57EE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https://pedsovet.su/metodika/6841_aktualizacia_na_uroke</w:t>
              </w:r>
            </w:hyperlink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Индивидуальные консультации с учителями-наставниками, </w:t>
            </w:r>
            <w:proofErr w:type="spellStart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Светлаковой</w:t>
            </w:r>
            <w:proofErr w:type="spellEnd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Е.В.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Ознакомиться с Локальными нормативными актами, регламентирующие оценку и учет образовательных достижений учащихся </w:t>
            </w:r>
            <w:hyperlink r:id="rId8" w:history="1">
              <w:r w:rsidRPr="00BE57EE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https://lyceum77.ru/svedeniya-ob-obrazovatelnoj-organizacii/dokumenty</w:t>
              </w:r>
            </w:hyperlink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E57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Д/З Составить Технологическую карту урока, показать формы, приемы реализации этапов урока: Актуализация знаний, Рефлексия.</w:t>
            </w:r>
          </w:p>
        </w:tc>
      </w:tr>
      <w:tr w:rsidR="00EC4B51" w:rsidRPr="00BE57EE" w:rsidTr="00742826">
        <w:trPr>
          <w:trHeight w:val="983"/>
        </w:trPr>
        <w:tc>
          <w:tcPr>
            <w:tcW w:w="1271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5018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Технологическая карта урока, самоанализ урока, </w:t>
            </w:r>
            <w:r w:rsidRPr="00BE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уроков, формы урока</w:t>
            </w: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формы контроля. 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2. Беседа «Учет индивидуальных особенностей учащихся в процессе обучения»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BE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“Психолого-педагогические методики диагностики личности обучающегося/воспитанника и коллектива”</w:t>
            </w:r>
            <w:r w:rsidRPr="00BE57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(изучение обучающихся и составление диагностической карты; программа изучения личности обучающегося; карты индивидуального развития обучающегося, программа изучения классного коллектива; социальный паспорт семьи)</w:t>
            </w:r>
            <w:r w:rsidRPr="00BE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Демонстрация Д/З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Индивидуальные консультации с учителями-наставниками, </w:t>
            </w:r>
            <w:proofErr w:type="spellStart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Светлаковой</w:t>
            </w:r>
            <w:proofErr w:type="spellEnd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Е.В.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«Ну ты и тип!» Типы учеников по темпераменту, каналу восприятия, </w:t>
            </w:r>
            <w:r w:rsidRPr="00BE57E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lastRenderedPageBreak/>
              <w:t>социальной роли и как с ними работать учителю</w:t>
            </w: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BE57EE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https://pedsovet.su/metodika/6840</w:t>
              </w:r>
            </w:hyperlink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Беседа со школьным психологом о методиках диагностики </w:t>
            </w:r>
            <w:r w:rsidRPr="00BE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 обучающегося/воспитанника и коллектива”</w:t>
            </w:r>
            <w:r w:rsidRPr="00BE57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Д/З составить психолого-педагогический портрет класса</w:t>
            </w:r>
          </w:p>
        </w:tc>
      </w:tr>
      <w:tr w:rsidR="00EC4B51" w:rsidRPr="00BE57EE" w:rsidTr="00742826">
        <w:trPr>
          <w:trHeight w:val="2466"/>
        </w:trPr>
        <w:tc>
          <w:tcPr>
            <w:tcW w:w="1271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5018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1. Лекция “Индивидуализация и дифференциация обучения в современной школе: научные основы и педагогические технологии”.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2. Круглый стол. Подведение итогов работы за 1 полугодие</w:t>
            </w:r>
          </w:p>
        </w:tc>
        <w:tc>
          <w:tcPr>
            <w:tcW w:w="4563" w:type="dxa"/>
          </w:tcPr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Изучение </w:t>
            </w:r>
            <w:proofErr w:type="spellStart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видеолекций</w:t>
            </w:r>
            <w:proofErr w:type="spellEnd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научной литературы по данной теме. </w:t>
            </w:r>
          </w:p>
          <w:p w:rsidR="00EC4B51" w:rsidRPr="00BE57EE" w:rsidRDefault="00EC4B51" w:rsidP="00EC4B51">
            <w:pPr>
              <w:numPr>
                <w:ilvl w:val="0"/>
                <w:numId w:val="1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Полина, Л. Н. Дифференциация и индивидуализация как одна из форм совершенствования системы обучения в общеобразовательной школе (обобщение педагогического опыта) / Л. Н. Полина. — </w:t>
            </w:r>
            <w:proofErr w:type="gramStart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Текст :</w:t>
            </w:r>
            <w:proofErr w:type="gramEnd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непосредственный // Молодой ученый. — 2020. — № 2 (292). — С. 401-404. — URL: https://moluch.ru/archive/292/66083/ (дата обращения: 12.10.2023). </w:t>
            </w:r>
            <w:hyperlink r:id="rId10" w:history="1">
              <w:r w:rsidRPr="00BE57EE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https://moluch.ru/archive/292/66083/</w:t>
              </w:r>
            </w:hyperlink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4B51" w:rsidRPr="00BE57EE" w:rsidRDefault="00EC4B51" w:rsidP="00EC4B51">
            <w:pPr>
              <w:numPr>
                <w:ilvl w:val="0"/>
                <w:numId w:val="1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Технология дифференцированного обучения в условиях реализации ФГОС | </w:t>
            </w:r>
            <w:proofErr w:type="spellStart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Видеолекции</w:t>
            </w:r>
            <w:proofErr w:type="spellEnd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BE57EE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https://youtu.be/LPnU7Bga5g8?si=5UHXOGg5PvU6IJub</w:t>
              </w:r>
            </w:hyperlink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Индивидуальные консультации с учителями-наставниками, </w:t>
            </w:r>
            <w:proofErr w:type="spellStart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Светлаковой</w:t>
            </w:r>
            <w:proofErr w:type="spellEnd"/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Е.В.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Д/З составить дифференцированные задания первичной проверки знаний для учащихся.</w:t>
            </w:r>
          </w:p>
          <w:p w:rsidR="00EC4B51" w:rsidRPr="00BE57EE" w:rsidRDefault="00EC4B51" w:rsidP="007428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57E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Держим руку на пульсе: виды контроля на уроке. Статья-сборник форм контроля на урок</w:t>
            </w:r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hyperlink r:id="rId12" w:history="1">
              <w:r w:rsidRPr="00BE57EE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https://pedsovet.su/metodika/6832_kontrol_na_uroke</w:t>
              </w:r>
            </w:hyperlink>
            <w:r w:rsidRPr="00BE5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C4B51" w:rsidRPr="00BE57EE" w:rsidRDefault="00EC4B51" w:rsidP="00EC4B51">
      <w:pPr>
        <w:spacing w:before="100" w:after="200"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:rsidR="00EC4B51" w:rsidRPr="00BE57EE" w:rsidRDefault="00EC4B51" w:rsidP="00EC4B51">
      <w:pPr>
        <w:spacing w:before="100" w:after="200"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:rsidR="00EC4B51" w:rsidRPr="00BE57EE" w:rsidRDefault="00EC4B51" w:rsidP="00EC4B51">
      <w:pPr>
        <w:spacing w:before="100" w:after="200"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:rsidR="00EC4B51" w:rsidRDefault="00EC4B51" w:rsidP="00EC4B51">
      <w:pPr>
        <w:rPr>
          <w:rFonts w:ascii="Times New Roman" w:hAnsi="Times New Roman" w:cs="Times New Roman"/>
          <w:sz w:val="24"/>
          <w:szCs w:val="24"/>
        </w:rPr>
      </w:pPr>
    </w:p>
    <w:p w:rsidR="006A4DC7" w:rsidRDefault="00E068AF"/>
    <w:sectPr w:rsidR="006A4DC7" w:rsidSect="00EC4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A63ED"/>
    <w:multiLevelType w:val="hybridMultilevel"/>
    <w:tmpl w:val="0C44F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D8"/>
    <w:rsid w:val="004C3583"/>
    <w:rsid w:val="005D3C35"/>
    <w:rsid w:val="00C75AD8"/>
    <w:rsid w:val="00E068AF"/>
    <w:rsid w:val="00E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CE898-B2D2-485B-8ED9-1B24BC44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5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B5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ceum77.ru/svedeniya-ob-obrazovatelnoj-organizacii/dokumen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sovet.su/metodika/6841_aktualizacia_na_uroke" TargetMode="External"/><Relationship Id="rId12" Type="http://schemas.openxmlformats.org/officeDocument/2006/relationships/hyperlink" Target="https://pedsovet.su/metodika/6832_kontrol_na_uro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fgos/6048_typy_urokov_po_fgos" TargetMode="External"/><Relationship Id="rId11" Type="http://schemas.openxmlformats.org/officeDocument/2006/relationships/hyperlink" Target="https://youtu.be/LPnU7Bga5g8?si=5UHXOGg5PvU6IJub" TargetMode="External"/><Relationship Id="rId5" Type="http://schemas.openxmlformats.org/officeDocument/2006/relationships/hyperlink" Target="https://pedsovet.su/fgos/6402_technologicheskaya_karta_uroka_obrasez" TargetMode="External"/><Relationship Id="rId10" Type="http://schemas.openxmlformats.org/officeDocument/2006/relationships/hyperlink" Target="https://moluch.ru/archive/292/660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sovet.su/metodika/68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2024-11-23T11:06:00Z</dcterms:created>
  <dcterms:modified xsi:type="dcterms:W3CDTF">2024-11-23T11:07:00Z</dcterms:modified>
</cp:coreProperties>
</file>